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DEF" w:rsidRDefault="00F66DEF" w:rsidP="00F66DEF">
      <w:pPr>
        <w:pStyle w:val="NormalWeb"/>
        <w:spacing w:before="0" w:beforeAutospacing="0" w:after="0" w:afterAutospacing="0"/>
        <w:jc w:val="center"/>
        <w:rPr>
          <w:rFonts w:ascii="Arial" w:hAnsi="Arial" w:cs="Arial"/>
          <w:color w:val="000000"/>
          <w:sz w:val="20"/>
          <w:szCs w:val="20"/>
        </w:rPr>
      </w:pPr>
      <w:r>
        <w:rPr>
          <w:rFonts w:ascii="Arial" w:hAnsi="Arial" w:cs="Arial"/>
          <w:b/>
          <w:bCs/>
          <w:color w:val="000000"/>
          <w:sz w:val="20"/>
          <w:szCs w:val="20"/>
        </w:rPr>
        <w:t>T.C.</w:t>
      </w:r>
    </w:p>
    <w:p w:rsidR="00F66DEF" w:rsidRDefault="00F66DEF" w:rsidP="00F66DEF">
      <w:pPr>
        <w:pStyle w:val="NormalWeb"/>
        <w:spacing w:before="0" w:beforeAutospacing="0" w:after="0" w:afterAutospacing="0"/>
        <w:jc w:val="center"/>
        <w:rPr>
          <w:rFonts w:ascii="Arial" w:hAnsi="Arial" w:cs="Arial"/>
          <w:color w:val="000000"/>
          <w:sz w:val="20"/>
          <w:szCs w:val="20"/>
        </w:rPr>
      </w:pPr>
      <w:r>
        <w:rPr>
          <w:rFonts w:ascii="Arial" w:hAnsi="Arial" w:cs="Arial"/>
          <w:b/>
          <w:bCs/>
          <w:color w:val="000000"/>
          <w:sz w:val="20"/>
          <w:szCs w:val="20"/>
        </w:rPr>
        <w:t>MALİYE BAKANLIĞI</w:t>
      </w:r>
    </w:p>
    <w:p w:rsidR="00F66DEF" w:rsidRDefault="00F66DEF" w:rsidP="003B1FD5">
      <w:pPr>
        <w:pStyle w:val="NormalWeb"/>
        <w:spacing w:before="0" w:beforeAutospacing="0" w:after="120" w:afterAutospacing="0"/>
        <w:jc w:val="center"/>
        <w:rPr>
          <w:rFonts w:ascii="Arial" w:hAnsi="Arial" w:cs="Arial"/>
          <w:color w:val="000000"/>
          <w:sz w:val="20"/>
          <w:szCs w:val="20"/>
        </w:rPr>
      </w:pPr>
      <w:r>
        <w:rPr>
          <w:rFonts w:ascii="Arial" w:hAnsi="Arial" w:cs="Arial"/>
          <w:b/>
          <w:bCs/>
          <w:color w:val="000000"/>
          <w:sz w:val="20"/>
          <w:szCs w:val="20"/>
        </w:rPr>
        <w:t>Bütçe ve Mali</w:t>
      </w:r>
      <w:r>
        <w:rPr>
          <w:rStyle w:val="apple-converted-space"/>
          <w:rFonts w:ascii="Arial" w:hAnsi="Arial" w:cs="Arial"/>
          <w:b/>
          <w:bCs/>
          <w:color w:val="000000"/>
          <w:sz w:val="20"/>
          <w:szCs w:val="20"/>
        </w:rPr>
        <w:t> </w:t>
      </w:r>
      <w:r>
        <w:rPr>
          <w:rFonts w:ascii="Arial" w:hAnsi="Arial" w:cs="Arial"/>
          <w:b/>
          <w:bCs/>
          <w:color w:val="FF0000"/>
          <w:sz w:val="20"/>
          <w:szCs w:val="20"/>
        </w:rPr>
        <w:t>Kontrol</w:t>
      </w:r>
      <w:r>
        <w:rPr>
          <w:rStyle w:val="apple-converted-space"/>
          <w:rFonts w:ascii="Arial" w:hAnsi="Arial" w:cs="Arial"/>
          <w:b/>
          <w:bCs/>
          <w:color w:val="000000"/>
          <w:sz w:val="20"/>
          <w:szCs w:val="20"/>
        </w:rPr>
        <w:t> </w:t>
      </w:r>
      <w:r>
        <w:rPr>
          <w:rFonts w:ascii="Arial" w:hAnsi="Arial" w:cs="Arial"/>
          <w:b/>
          <w:bCs/>
          <w:color w:val="000000"/>
          <w:sz w:val="20"/>
          <w:szCs w:val="20"/>
        </w:rPr>
        <w:t>Genel Müdürlüğü</w:t>
      </w:r>
    </w:p>
    <w:p w:rsidR="00F66DEF" w:rsidRDefault="00F66DEF" w:rsidP="003B1FD5">
      <w:pPr>
        <w:pStyle w:val="NormalWeb"/>
        <w:spacing w:before="0" w:beforeAutospacing="0" w:after="0" w:afterAutospacing="0"/>
        <w:rPr>
          <w:rFonts w:ascii="Arial" w:hAnsi="Arial" w:cs="Arial"/>
          <w:color w:val="000000"/>
          <w:sz w:val="20"/>
          <w:szCs w:val="20"/>
        </w:rPr>
      </w:pPr>
      <w:proofErr w:type="gramStart"/>
      <w:r>
        <w:rPr>
          <w:rFonts w:ascii="Arial" w:hAnsi="Arial" w:cs="Arial"/>
          <w:b/>
          <w:bCs/>
          <w:color w:val="000000"/>
          <w:sz w:val="20"/>
          <w:szCs w:val="20"/>
        </w:rPr>
        <w:t>Sayı :</w:t>
      </w:r>
      <w:r>
        <w:rPr>
          <w:rStyle w:val="apple-converted-space"/>
          <w:rFonts w:ascii="Arial" w:hAnsi="Arial" w:cs="Arial"/>
          <w:color w:val="000000"/>
          <w:sz w:val="20"/>
          <w:szCs w:val="20"/>
        </w:rPr>
        <w:t> </w:t>
      </w:r>
      <w:r>
        <w:rPr>
          <w:rFonts w:ascii="Arial" w:hAnsi="Arial" w:cs="Arial"/>
          <w:color w:val="000000"/>
          <w:sz w:val="20"/>
          <w:szCs w:val="20"/>
        </w:rPr>
        <w:t>B</w:t>
      </w:r>
      <w:proofErr w:type="gramEnd"/>
      <w:r>
        <w:rPr>
          <w:rFonts w:ascii="Arial" w:hAnsi="Arial" w:cs="Arial"/>
          <w:color w:val="000000"/>
          <w:sz w:val="20"/>
          <w:szCs w:val="20"/>
        </w:rPr>
        <w:t>.07.0.BMK.0.17-523-1770/4794 19/04/2012</w:t>
      </w:r>
    </w:p>
    <w:p w:rsidR="00F66DEF" w:rsidRDefault="00F66DEF" w:rsidP="003B1FD5">
      <w:pPr>
        <w:pStyle w:val="NormalWeb"/>
        <w:spacing w:before="0" w:beforeAutospacing="0" w:after="120" w:afterAutospacing="0"/>
        <w:rPr>
          <w:rFonts w:ascii="Arial" w:hAnsi="Arial" w:cs="Arial"/>
          <w:color w:val="000000"/>
          <w:sz w:val="20"/>
          <w:szCs w:val="20"/>
        </w:rPr>
      </w:pPr>
      <w:proofErr w:type="gramStart"/>
      <w:r>
        <w:rPr>
          <w:rFonts w:ascii="Arial" w:hAnsi="Arial" w:cs="Arial"/>
          <w:b/>
          <w:bCs/>
          <w:color w:val="000000"/>
          <w:sz w:val="20"/>
          <w:szCs w:val="20"/>
        </w:rPr>
        <w:t>Konu :</w:t>
      </w:r>
      <w:r>
        <w:rPr>
          <w:rStyle w:val="apple-converted-space"/>
          <w:rFonts w:ascii="Arial" w:hAnsi="Arial" w:cs="Arial"/>
          <w:color w:val="000000"/>
          <w:sz w:val="20"/>
          <w:szCs w:val="20"/>
        </w:rPr>
        <w:t> </w:t>
      </w:r>
      <w:r>
        <w:rPr>
          <w:rFonts w:ascii="Arial" w:hAnsi="Arial" w:cs="Arial"/>
          <w:color w:val="000000"/>
          <w:sz w:val="20"/>
          <w:szCs w:val="20"/>
        </w:rPr>
        <w:t>Vekalet</w:t>
      </w:r>
      <w:proofErr w:type="gramEnd"/>
      <w:r>
        <w:rPr>
          <w:rFonts w:ascii="Arial" w:hAnsi="Arial" w:cs="Arial"/>
          <w:color w:val="000000"/>
          <w:sz w:val="20"/>
          <w:szCs w:val="20"/>
        </w:rPr>
        <w:t xml:space="preserve"> Ücreti ve Harcırah Ödemesi</w:t>
      </w:r>
    </w:p>
    <w:p w:rsidR="00F66DEF" w:rsidRDefault="00F66DEF" w:rsidP="00F66DEF">
      <w:pPr>
        <w:pStyle w:val="NormalWeb"/>
        <w:spacing w:before="0" w:beforeAutospacing="0" w:after="0" w:afterAutospacing="0"/>
        <w:jc w:val="center"/>
        <w:rPr>
          <w:rFonts w:ascii="Arial" w:hAnsi="Arial" w:cs="Arial"/>
          <w:color w:val="000000"/>
          <w:sz w:val="20"/>
          <w:szCs w:val="20"/>
        </w:rPr>
      </w:pPr>
      <w:r>
        <w:rPr>
          <w:rFonts w:ascii="Arial" w:hAnsi="Arial" w:cs="Arial"/>
          <w:b/>
          <w:bCs/>
          <w:color w:val="000000"/>
          <w:sz w:val="20"/>
          <w:szCs w:val="20"/>
        </w:rPr>
        <w:t>ÇALIŞMA VE</w:t>
      </w:r>
      <w:r>
        <w:rPr>
          <w:rStyle w:val="apple-converted-space"/>
          <w:rFonts w:ascii="Arial" w:hAnsi="Arial" w:cs="Arial"/>
          <w:b/>
          <w:bCs/>
          <w:color w:val="000000"/>
          <w:sz w:val="20"/>
          <w:szCs w:val="20"/>
        </w:rPr>
        <w:t> </w:t>
      </w:r>
      <w:r>
        <w:rPr>
          <w:rFonts w:ascii="Arial" w:hAnsi="Arial" w:cs="Arial"/>
          <w:b/>
          <w:bCs/>
          <w:color w:val="000000"/>
          <w:sz w:val="20"/>
          <w:szCs w:val="20"/>
        </w:rPr>
        <w:t>SOSYAL</w:t>
      </w:r>
      <w:r>
        <w:rPr>
          <w:rStyle w:val="apple-converted-space"/>
          <w:rFonts w:ascii="Arial" w:hAnsi="Arial" w:cs="Arial"/>
          <w:b/>
          <w:bCs/>
          <w:color w:val="000000"/>
          <w:sz w:val="20"/>
          <w:szCs w:val="20"/>
        </w:rPr>
        <w:t> </w:t>
      </w:r>
      <w:r>
        <w:rPr>
          <w:rFonts w:ascii="Arial" w:hAnsi="Arial" w:cs="Arial"/>
          <w:b/>
          <w:bCs/>
          <w:color w:val="000000"/>
          <w:sz w:val="20"/>
          <w:szCs w:val="20"/>
        </w:rPr>
        <w:t>GÜVENLİK</w:t>
      </w:r>
      <w:r>
        <w:rPr>
          <w:rStyle w:val="apple-converted-space"/>
          <w:rFonts w:ascii="Arial" w:hAnsi="Arial" w:cs="Arial"/>
          <w:b/>
          <w:bCs/>
          <w:color w:val="000000"/>
          <w:sz w:val="20"/>
          <w:szCs w:val="20"/>
        </w:rPr>
        <w:t> </w:t>
      </w:r>
      <w:r>
        <w:rPr>
          <w:rFonts w:ascii="Arial" w:hAnsi="Arial" w:cs="Arial"/>
          <w:b/>
          <w:bCs/>
          <w:color w:val="000000"/>
          <w:sz w:val="20"/>
          <w:szCs w:val="20"/>
        </w:rPr>
        <w:t>BAKANLIĞINA</w:t>
      </w:r>
    </w:p>
    <w:p w:rsidR="00F66DEF" w:rsidRDefault="00F66DEF" w:rsidP="00F66DEF">
      <w:pPr>
        <w:pStyle w:val="NormalWeb"/>
        <w:rPr>
          <w:rFonts w:ascii="Arial" w:hAnsi="Arial" w:cs="Arial"/>
          <w:color w:val="000000"/>
          <w:sz w:val="20"/>
          <w:szCs w:val="20"/>
        </w:rPr>
      </w:pPr>
      <w:proofErr w:type="gramStart"/>
      <w:r>
        <w:rPr>
          <w:rFonts w:ascii="Arial" w:hAnsi="Arial" w:cs="Arial"/>
          <w:b/>
          <w:bCs/>
          <w:color w:val="000000"/>
          <w:sz w:val="20"/>
          <w:szCs w:val="20"/>
        </w:rPr>
        <w:t>İlgi :</w:t>
      </w:r>
      <w:r>
        <w:rPr>
          <w:rStyle w:val="apple-converted-space"/>
          <w:rFonts w:ascii="Arial" w:hAnsi="Arial" w:cs="Arial"/>
          <w:color w:val="000000"/>
          <w:sz w:val="20"/>
          <w:szCs w:val="20"/>
        </w:rPr>
        <w:t> </w:t>
      </w:r>
      <w:r>
        <w:rPr>
          <w:rFonts w:ascii="Arial" w:hAnsi="Arial" w:cs="Arial"/>
          <w:color w:val="000000"/>
          <w:sz w:val="20"/>
          <w:szCs w:val="20"/>
        </w:rPr>
        <w:t>04</w:t>
      </w:r>
      <w:proofErr w:type="gramEnd"/>
      <w:r>
        <w:rPr>
          <w:rFonts w:ascii="Arial" w:hAnsi="Arial" w:cs="Arial"/>
          <w:color w:val="000000"/>
          <w:sz w:val="20"/>
          <w:szCs w:val="20"/>
        </w:rPr>
        <w:t>/04/2012 tarihli ve B.13.1.ÇAS.0.73.00.00/045.03/833 sayılı yazınız.</w:t>
      </w:r>
    </w:p>
    <w:p w:rsidR="00F66DEF" w:rsidRDefault="00F66DEF" w:rsidP="00F66DEF">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İlgi yazınızda, Bakanlığınız Çalışma ve</w:t>
      </w:r>
      <w:r>
        <w:rPr>
          <w:rStyle w:val="apple-converted-space"/>
          <w:rFonts w:ascii="Arial" w:hAnsi="Arial" w:cs="Arial"/>
          <w:color w:val="000000"/>
          <w:sz w:val="20"/>
          <w:szCs w:val="20"/>
        </w:rPr>
        <w:t> </w:t>
      </w:r>
      <w:proofErr w:type="spellStart"/>
      <w:r>
        <w:rPr>
          <w:rFonts w:ascii="Arial" w:hAnsi="Arial" w:cs="Arial"/>
          <w:b/>
          <w:bCs/>
          <w:color w:val="FF0000"/>
          <w:sz w:val="20"/>
          <w:szCs w:val="20"/>
        </w:rPr>
        <w:t>SosyalGüvenlik</w:t>
      </w:r>
      <w:proofErr w:type="spellEnd"/>
      <w:r>
        <w:rPr>
          <w:rStyle w:val="apple-converted-space"/>
          <w:rFonts w:ascii="Arial" w:hAnsi="Arial" w:cs="Arial"/>
          <w:color w:val="000000"/>
          <w:sz w:val="20"/>
          <w:szCs w:val="20"/>
        </w:rPr>
        <w:t> </w:t>
      </w:r>
      <w:r>
        <w:rPr>
          <w:rFonts w:ascii="Arial" w:hAnsi="Arial" w:cs="Arial"/>
          <w:color w:val="000000"/>
          <w:sz w:val="20"/>
          <w:szCs w:val="20"/>
        </w:rPr>
        <w:t>Eğitim</w:t>
      </w:r>
      <w:r>
        <w:rPr>
          <w:rStyle w:val="apple-converted-space"/>
          <w:rFonts w:ascii="Arial" w:hAnsi="Arial" w:cs="Arial"/>
          <w:color w:val="000000"/>
          <w:sz w:val="20"/>
          <w:szCs w:val="20"/>
        </w:rPr>
        <w:t> </w:t>
      </w:r>
      <w:r>
        <w:rPr>
          <w:rFonts w:ascii="Arial" w:hAnsi="Arial" w:cs="Arial"/>
          <w:color w:val="000000"/>
          <w:sz w:val="20"/>
          <w:szCs w:val="20"/>
        </w:rPr>
        <w:t>ve</w:t>
      </w:r>
      <w:r>
        <w:rPr>
          <w:rStyle w:val="apple-converted-space"/>
          <w:rFonts w:ascii="Arial" w:hAnsi="Arial" w:cs="Arial"/>
          <w:color w:val="000000"/>
          <w:sz w:val="20"/>
          <w:szCs w:val="20"/>
        </w:rPr>
        <w:t> </w:t>
      </w:r>
      <w:r>
        <w:rPr>
          <w:rFonts w:ascii="Arial" w:hAnsi="Arial" w:cs="Arial"/>
          <w:color w:val="000000"/>
          <w:sz w:val="20"/>
          <w:szCs w:val="20"/>
        </w:rPr>
        <w:t>Araştırma</w:t>
      </w:r>
      <w:r>
        <w:rPr>
          <w:rStyle w:val="apple-converted-space"/>
          <w:rFonts w:ascii="Arial" w:hAnsi="Arial" w:cs="Arial"/>
          <w:color w:val="000000"/>
          <w:sz w:val="20"/>
          <w:szCs w:val="20"/>
        </w:rPr>
        <w:t> </w:t>
      </w:r>
      <w:r>
        <w:rPr>
          <w:rFonts w:ascii="Arial" w:hAnsi="Arial" w:cs="Arial"/>
          <w:color w:val="000000"/>
          <w:sz w:val="20"/>
          <w:szCs w:val="20"/>
        </w:rPr>
        <w:t>Merkezinde boş bulunan birinci Hukuk Müşavirliğine</w:t>
      </w:r>
      <w:r>
        <w:rPr>
          <w:rStyle w:val="apple-converted-space"/>
          <w:rFonts w:ascii="Arial" w:hAnsi="Arial" w:cs="Arial"/>
          <w:color w:val="000000"/>
          <w:sz w:val="20"/>
          <w:szCs w:val="20"/>
        </w:rPr>
        <w:t> </w:t>
      </w:r>
      <w:r>
        <w:rPr>
          <w:rFonts w:ascii="Arial" w:hAnsi="Arial" w:cs="Arial"/>
          <w:color w:val="000000"/>
          <w:sz w:val="20"/>
          <w:szCs w:val="20"/>
        </w:rPr>
        <w:t>Sosyal</w:t>
      </w:r>
      <w:r>
        <w:rPr>
          <w:rStyle w:val="apple-converted-space"/>
          <w:rFonts w:ascii="Arial" w:hAnsi="Arial" w:cs="Arial"/>
          <w:color w:val="000000"/>
          <w:sz w:val="20"/>
          <w:szCs w:val="20"/>
        </w:rPr>
        <w:t> </w:t>
      </w:r>
      <w:r>
        <w:rPr>
          <w:rFonts w:ascii="Arial" w:hAnsi="Arial" w:cs="Arial"/>
          <w:color w:val="000000"/>
          <w:sz w:val="20"/>
          <w:szCs w:val="20"/>
        </w:rPr>
        <w:t>Güvenlik</w:t>
      </w:r>
      <w:r>
        <w:rPr>
          <w:rStyle w:val="apple-converted-space"/>
          <w:rFonts w:ascii="Arial" w:hAnsi="Arial" w:cs="Arial"/>
          <w:color w:val="000000"/>
          <w:sz w:val="20"/>
          <w:szCs w:val="20"/>
        </w:rPr>
        <w:t> </w:t>
      </w:r>
      <w:r>
        <w:rPr>
          <w:rFonts w:ascii="Arial" w:hAnsi="Arial" w:cs="Arial"/>
          <w:color w:val="000000"/>
          <w:sz w:val="20"/>
          <w:szCs w:val="20"/>
        </w:rPr>
        <w:t>Kurumu Kayseri İl Müdürlüğü Avukatı ...'</w:t>
      </w:r>
      <w:proofErr w:type="spellStart"/>
      <w:r>
        <w:rPr>
          <w:rFonts w:ascii="Arial" w:hAnsi="Arial" w:cs="Arial"/>
          <w:color w:val="000000"/>
          <w:sz w:val="20"/>
          <w:szCs w:val="20"/>
        </w:rPr>
        <w:t>ın</w:t>
      </w:r>
      <w:proofErr w:type="spellEnd"/>
      <w:r>
        <w:rPr>
          <w:rFonts w:ascii="Arial" w:hAnsi="Arial" w:cs="Arial"/>
          <w:color w:val="000000"/>
          <w:sz w:val="20"/>
          <w:szCs w:val="20"/>
        </w:rPr>
        <w:t xml:space="preserve"> 657 sayılı Devlet Memurları Kanununun 86 </w:t>
      </w:r>
      <w:proofErr w:type="spellStart"/>
      <w:r>
        <w:rPr>
          <w:rFonts w:ascii="Arial" w:hAnsi="Arial" w:cs="Arial"/>
          <w:color w:val="000000"/>
          <w:sz w:val="20"/>
          <w:szCs w:val="20"/>
        </w:rPr>
        <w:t>ncı</w:t>
      </w:r>
      <w:proofErr w:type="spellEnd"/>
      <w:r>
        <w:rPr>
          <w:rFonts w:ascii="Arial" w:hAnsi="Arial" w:cs="Arial"/>
          <w:color w:val="000000"/>
          <w:sz w:val="20"/>
          <w:szCs w:val="20"/>
        </w:rPr>
        <w:t xml:space="preserve"> ve 175 inci maddelerine göre </w:t>
      </w:r>
      <w:proofErr w:type="gramStart"/>
      <w:r>
        <w:rPr>
          <w:rFonts w:ascii="Arial" w:hAnsi="Arial" w:cs="Arial"/>
          <w:color w:val="000000"/>
          <w:sz w:val="20"/>
          <w:szCs w:val="20"/>
        </w:rPr>
        <w:t>vekaleten</w:t>
      </w:r>
      <w:proofErr w:type="gramEnd"/>
      <w:r>
        <w:rPr>
          <w:rFonts w:ascii="Arial" w:hAnsi="Arial" w:cs="Arial"/>
          <w:color w:val="000000"/>
          <w:sz w:val="20"/>
          <w:szCs w:val="20"/>
        </w:rPr>
        <w:t xml:space="preserve"> görevlendirildiği belirtilerek asli görev yeri Kayseri İli olan söz</w:t>
      </w:r>
      <w:r>
        <w:rPr>
          <w:rStyle w:val="apple-converted-space"/>
          <w:rFonts w:ascii="Arial" w:hAnsi="Arial" w:cs="Arial"/>
          <w:color w:val="000000"/>
          <w:sz w:val="20"/>
          <w:szCs w:val="20"/>
        </w:rPr>
        <w:t> </w:t>
      </w:r>
      <w:r>
        <w:rPr>
          <w:rFonts w:ascii="Arial" w:hAnsi="Arial" w:cs="Arial"/>
          <w:color w:val="000000"/>
          <w:sz w:val="20"/>
          <w:szCs w:val="20"/>
        </w:rPr>
        <w:t>konusu</w:t>
      </w:r>
      <w:r>
        <w:rPr>
          <w:rStyle w:val="apple-converted-space"/>
          <w:rFonts w:ascii="Arial" w:hAnsi="Arial" w:cs="Arial"/>
          <w:color w:val="000000"/>
          <w:sz w:val="20"/>
          <w:szCs w:val="20"/>
        </w:rPr>
        <w:t> </w:t>
      </w:r>
      <w:r>
        <w:rPr>
          <w:rFonts w:ascii="Arial" w:hAnsi="Arial" w:cs="Arial"/>
          <w:color w:val="000000"/>
          <w:sz w:val="20"/>
          <w:szCs w:val="20"/>
        </w:rPr>
        <w:t>personele geçici görev</w:t>
      </w:r>
      <w:r>
        <w:rPr>
          <w:rStyle w:val="apple-converted-space"/>
          <w:rFonts w:ascii="Arial" w:hAnsi="Arial" w:cs="Arial"/>
          <w:color w:val="000000"/>
          <w:sz w:val="20"/>
          <w:szCs w:val="20"/>
        </w:rPr>
        <w:t> </w:t>
      </w:r>
      <w:r>
        <w:rPr>
          <w:rFonts w:ascii="Arial" w:hAnsi="Arial" w:cs="Arial"/>
          <w:color w:val="000000"/>
          <w:sz w:val="20"/>
          <w:szCs w:val="20"/>
        </w:rPr>
        <w:t>yolluğunun</w:t>
      </w:r>
      <w:r>
        <w:rPr>
          <w:rStyle w:val="apple-converted-space"/>
          <w:rFonts w:ascii="Arial" w:hAnsi="Arial" w:cs="Arial"/>
          <w:color w:val="000000"/>
          <w:sz w:val="20"/>
          <w:szCs w:val="20"/>
        </w:rPr>
        <w:t> </w:t>
      </w:r>
      <w:r>
        <w:rPr>
          <w:rFonts w:ascii="Arial" w:hAnsi="Arial" w:cs="Arial"/>
          <w:color w:val="000000"/>
          <w:sz w:val="20"/>
          <w:szCs w:val="20"/>
        </w:rPr>
        <w:t>ödenip ödenmeyeceği hususunda Bakanlığımız görüşü istenilmektedir.</w:t>
      </w:r>
    </w:p>
    <w:p w:rsidR="00F66DEF" w:rsidRDefault="00F66DEF" w:rsidP="00F66DEF">
      <w:pPr>
        <w:pStyle w:val="NormalWeb"/>
        <w:jc w:val="both"/>
        <w:rPr>
          <w:rFonts w:ascii="Arial" w:hAnsi="Arial" w:cs="Arial"/>
          <w:color w:val="000000"/>
          <w:sz w:val="20"/>
          <w:szCs w:val="20"/>
        </w:rPr>
      </w:pPr>
      <w:r>
        <w:rPr>
          <w:rFonts w:ascii="Arial" w:hAnsi="Arial" w:cs="Arial"/>
          <w:color w:val="000000"/>
          <w:sz w:val="20"/>
          <w:szCs w:val="20"/>
        </w:rPr>
        <w:t xml:space="preserve">Bilindiği üzere, 657 sayılı Devlet Memurları Kanununun 175 inci maddesinde, bulundukları yerden başka bir yerdeki bir göreve </w:t>
      </w:r>
      <w:proofErr w:type="gramStart"/>
      <w:r>
        <w:rPr>
          <w:rFonts w:ascii="Arial" w:hAnsi="Arial" w:cs="Arial"/>
          <w:color w:val="000000"/>
          <w:sz w:val="20"/>
          <w:szCs w:val="20"/>
        </w:rPr>
        <w:t>vekalet</w:t>
      </w:r>
      <w:proofErr w:type="gramEnd"/>
      <w:r>
        <w:rPr>
          <w:rFonts w:ascii="Arial" w:hAnsi="Arial" w:cs="Arial"/>
          <w:color w:val="000000"/>
          <w:sz w:val="20"/>
          <w:szCs w:val="20"/>
        </w:rPr>
        <w:t xml:space="preserve"> suretiyle atananlara, Harcırah Kanununun geçici görevle başka yere gönderilenlere ilişkin hükümlerinin uygulanacağı; 6245 sayılı Harcırah Kanununun 14 üncü maddesinde ise, kurumlara ait bir vazifenin yapılması amacıyla geçici olarak</w:t>
      </w:r>
      <w:r>
        <w:rPr>
          <w:rStyle w:val="apple-converted-space"/>
          <w:rFonts w:ascii="Arial" w:hAnsi="Arial" w:cs="Arial"/>
          <w:color w:val="000000"/>
          <w:sz w:val="20"/>
          <w:szCs w:val="20"/>
        </w:rPr>
        <w:t> </w:t>
      </w:r>
      <w:r>
        <w:rPr>
          <w:rFonts w:ascii="Arial" w:hAnsi="Arial" w:cs="Arial"/>
          <w:color w:val="000000"/>
          <w:sz w:val="20"/>
          <w:szCs w:val="20"/>
        </w:rPr>
        <w:t>yurtiçinde</w:t>
      </w:r>
      <w:r>
        <w:rPr>
          <w:rStyle w:val="apple-converted-space"/>
          <w:rFonts w:ascii="Arial" w:hAnsi="Arial" w:cs="Arial"/>
          <w:color w:val="000000"/>
          <w:sz w:val="20"/>
          <w:szCs w:val="20"/>
        </w:rPr>
        <w:t> </w:t>
      </w:r>
      <w:r>
        <w:rPr>
          <w:rFonts w:ascii="Arial" w:hAnsi="Arial" w:cs="Arial"/>
          <w:color w:val="000000"/>
          <w:sz w:val="20"/>
          <w:szCs w:val="20"/>
        </w:rPr>
        <w:t>veya</w:t>
      </w:r>
      <w:r>
        <w:rPr>
          <w:rStyle w:val="apple-converted-space"/>
          <w:rFonts w:ascii="Arial" w:hAnsi="Arial" w:cs="Arial"/>
          <w:color w:val="000000"/>
          <w:sz w:val="20"/>
          <w:szCs w:val="20"/>
        </w:rPr>
        <w:t> </w:t>
      </w:r>
      <w:r>
        <w:rPr>
          <w:rFonts w:ascii="Arial" w:hAnsi="Arial" w:cs="Arial"/>
          <w:color w:val="000000"/>
          <w:sz w:val="20"/>
          <w:szCs w:val="20"/>
        </w:rPr>
        <w:t>yurtdışında</w:t>
      </w:r>
      <w:r>
        <w:rPr>
          <w:rStyle w:val="apple-converted-space"/>
          <w:rFonts w:ascii="Arial" w:hAnsi="Arial" w:cs="Arial"/>
          <w:color w:val="000000"/>
          <w:sz w:val="20"/>
          <w:szCs w:val="20"/>
        </w:rPr>
        <w:t> </w:t>
      </w:r>
      <w:r>
        <w:rPr>
          <w:rFonts w:ascii="Arial" w:hAnsi="Arial" w:cs="Arial"/>
          <w:color w:val="000000"/>
          <w:sz w:val="20"/>
          <w:szCs w:val="20"/>
        </w:rPr>
        <w:t xml:space="preserve">başka bir yere gönderilenler ile maddenin üçüncü fıkrasında memuriyet merkezlerinin bulunduğu mahal dışındaki bir göreve vekaleten gönderilenlere geçici </w:t>
      </w:r>
      <w:proofErr w:type="spellStart"/>
      <w:r>
        <w:rPr>
          <w:rFonts w:ascii="Arial" w:hAnsi="Arial" w:cs="Arial"/>
          <w:color w:val="000000"/>
          <w:sz w:val="20"/>
          <w:szCs w:val="20"/>
        </w:rPr>
        <w:t>görevyolluğu</w:t>
      </w:r>
      <w:proofErr w:type="spellEnd"/>
      <w:r>
        <w:rPr>
          <w:rStyle w:val="apple-converted-space"/>
          <w:rFonts w:ascii="Arial" w:hAnsi="Arial" w:cs="Arial"/>
          <w:color w:val="000000"/>
          <w:sz w:val="20"/>
          <w:szCs w:val="20"/>
        </w:rPr>
        <w:t> </w:t>
      </w:r>
      <w:r>
        <w:rPr>
          <w:rFonts w:ascii="Arial" w:hAnsi="Arial" w:cs="Arial"/>
          <w:color w:val="000000"/>
          <w:sz w:val="20"/>
          <w:szCs w:val="20"/>
        </w:rPr>
        <w:t>olarak</w:t>
      </w:r>
      <w:r>
        <w:rPr>
          <w:rStyle w:val="apple-converted-space"/>
          <w:rFonts w:ascii="Arial" w:hAnsi="Arial" w:cs="Arial"/>
          <w:color w:val="000000"/>
          <w:sz w:val="20"/>
          <w:szCs w:val="20"/>
        </w:rPr>
        <w:t> </w:t>
      </w:r>
      <w:r>
        <w:rPr>
          <w:rFonts w:ascii="Arial" w:hAnsi="Arial" w:cs="Arial"/>
          <w:color w:val="000000"/>
          <w:sz w:val="20"/>
          <w:szCs w:val="20"/>
        </w:rPr>
        <w:t>yol</w:t>
      </w:r>
      <w:r>
        <w:rPr>
          <w:rStyle w:val="apple-converted-space"/>
          <w:rFonts w:ascii="Arial" w:hAnsi="Arial" w:cs="Arial"/>
          <w:color w:val="000000"/>
          <w:sz w:val="20"/>
          <w:szCs w:val="20"/>
        </w:rPr>
        <w:t> </w:t>
      </w:r>
      <w:r>
        <w:rPr>
          <w:rFonts w:ascii="Arial" w:hAnsi="Arial" w:cs="Arial"/>
          <w:color w:val="000000"/>
          <w:sz w:val="20"/>
          <w:szCs w:val="20"/>
        </w:rPr>
        <w:t xml:space="preserve">gideri ve gündelik verileceği, aynı Kanunun 42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maddesinin (a) bendinde de, geçici bir </w:t>
      </w:r>
      <w:proofErr w:type="spellStart"/>
      <w:r>
        <w:rPr>
          <w:rFonts w:ascii="Arial" w:hAnsi="Arial" w:cs="Arial"/>
          <w:color w:val="000000"/>
          <w:sz w:val="20"/>
          <w:szCs w:val="20"/>
        </w:rPr>
        <w:t>görevle</w:t>
      </w:r>
      <w:r>
        <w:rPr>
          <w:rFonts w:ascii="Arial" w:hAnsi="Arial" w:cs="Arial"/>
          <w:b/>
          <w:bCs/>
          <w:color w:val="FF0000"/>
          <w:sz w:val="20"/>
          <w:szCs w:val="20"/>
        </w:rPr>
        <w:t>yurtiçinde</w:t>
      </w:r>
      <w:proofErr w:type="spellEnd"/>
      <w:r>
        <w:rPr>
          <w:rStyle w:val="apple-converted-space"/>
          <w:rFonts w:ascii="Arial" w:hAnsi="Arial" w:cs="Arial"/>
          <w:color w:val="000000"/>
          <w:sz w:val="20"/>
          <w:szCs w:val="20"/>
        </w:rPr>
        <w:t> </w:t>
      </w:r>
      <w:r>
        <w:rPr>
          <w:rFonts w:ascii="Arial" w:hAnsi="Arial" w:cs="Arial"/>
          <w:color w:val="000000"/>
          <w:sz w:val="20"/>
          <w:szCs w:val="20"/>
        </w:rPr>
        <w:t>başka bir yere gönderilenlere verilecek gündeliklerin görev mahalline varış</w:t>
      </w:r>
      <w:r>
        <w:rPr>
          <w:rStyle w:val="apple-converted-space"/>
          <w:rFonts w:ascii="Arial" w:hAnsi="Arial" w:cs="Arial"/>
          <w:color w:val="000000"/>
          <w:sz w:val="20"/>
          <w:szCs w:val="20"/>
        </w:rPr>
        <w:t> </w:t>
      </w:r>
      <w:r>
        <w:rPr>
          <w:rFonts w:ascii="Arial" w:hAnsi="Arial" w:cs="Arial"/>
          <w:color w:val="000000"/>
          <w:sz w:val="20"/>
          <w:szCs w:val="20"/>
        </w:rPr>
        <w:t>tarihinden</w:t>
      </w:r>
      <w:r>
        <w:rPr>
          <w:rStyle w:val="apple-converted-space"/>
          <w:rFonts w:ascii="Arial" w:hAnsi="Arial" w:cs="Arial"/>
          <w:color w:val="000000"/>
          <w:sz w:val="20"/>
          <w:szCs w:val="20"/>
        </w:rPr>
        <w:t> </w:t>
      </w:r>
      <w:r>
        <w:rPr>
          <w:rFonts w:ascii="Arial" w:hAnsi="Arial" w:cs="Arial"/>
          <w:color w:val="000000"/>
          <w:sz w:val="20"/>
          <w:szCs w:val="20"/>
        </w:rPr>
        <w:t>itibaren, ilk</w:t>
      </w:r>
      <w:r>
        <w:rPr>
          <w:rStyle w:val="apple-converted-space"/>
          <w:rFonts w:ascii="Arial" w:hAnsi="Arial" w:cs="Arial"/>
          <w:color w:val="000000"/>
          <w:sz w:val="20"/>
          <w:szCs w:val="20"/>
        </w:rPr>
        <w:t> </w:t>
      </w:r>
      <w:r>
        <w:rPr>
          <w:rFonts w:ascii="Arial" w:hAnsi="Arial" w:cs="Arial"/>
          <w:color w:val="000000"/>
          <w:sz w:val="20"/>
          <w:szCs w:val="20"/>
        </w:rPr>
        <w:t xml:space="preserve">90 </w:t>
      </w:r>
      <w:proofErr w:type="spellStart"/>
      <w:r>
        <w:rPr>
          <w:rFonts w:ascii="Arial" w:hAnsi="Arial" w:cs="Arial"/>
          <w:color w:val="000000"/>
          <w:sz w:val="20"/>
          <w:szCs w:val="20"/>
        </w:rPr>
        <w:t>güniçin</w:t>
      </w:r>
      <w:proofErr w:type="spellEnd"/>
      <w:r>
        <w:rPr>
          <w:rFonts w:ascii="Arial" w:hAnsi="Arial" w:cs="Arial"/>
          <w:color w:val="000000"/>
          <w:sz w:val="20"/>
          <w:szCs w:val="20"/>
        </w:rPr>
        <w:t xml:space="preserve"> tam, </w:t>
      </w:r>
      <w:proofErr w:type="spellStart"/>
      <w:r>
        <w:rPr>
          <w:rFonts w:ascii="Arial" w:hAnsi="Arial" w:cs="Arial"/>
          <w:color w:val="000000"/>
          <w:sz w:val="20"/>
          <w:szCs w:val="20"/>
        </w:rPr>
        <w:t>takibeden</w:t>
      </w:r>
      <w:proofErr w:type="spellEnd"/>
      <w:r>
        <w:rPr>
          <w:rStyle w:val="apple-converted-space"/>
          <w:rFonts w:ascii="Arial" w:hAnsi="Arial" w:cs="Arial"/>
          <w:color w:val="000000"/>
          <w:sz w:val="20"/>
          <w:szCs w:val="20"/>
        </w:rPr>
        <w:t> </w:t>
      </w:r>
      <w:r>
        <w:rPr>
          <w:rFonts w:ascii="Arial" w:hAnsi="Arial" w:cs="Arial"/>
          <w:color w:val="000000"/>
          <w:sz w:val="20"/>
          <w:szCs w:val="20"/>
        </w:rPr>
        <w:t>90 gün</w:t>
      </w:r>
      <w:r>
        <w:rPr>
          <w:rStyle w:val="apple-converted-space"/>
          <w:rFonts w:ascii="Arial" w:hAnsi="Arial" w:cs="Arial"/>
          <w:color w:val="000000"/>
          <w:sz w:val="20"/>
          <w:szCs w:val="20"/>
        </w:rPr>
        <w:t> </w:t>
      </w:r>
      <w:r>
        <w:rPr>
          <w:rFonts w:ascii="Arial" w:hAnsi="Arial" w:cs="Arial"/>
          <w:color w:val="000000"/>
          <w:sz w:val="20"/>
          <w:szCs w:val="20"/>
        </w:rPr>
        <w:t>için 2/3 oranında ödeneceği,</w:t>
      </w:r>
      <w:r>
        <w:rPr>
          <w:rStyle w:val="apple-converted-space"/>
          <w:rFonts w:ascii="Arial" w:hAnsi="Arial" w:cs="Arial"/>
          <w:color w:val="000000"/>
          <w:sz w:val="20"/>
          <w:szCs w:val="20"/>
        </w:rPr>
        <w:t> </w:t>
      </w:r>
      <w:r>
        <w:rPr>
          <w:rFonts w:ascii="Arial" w:hAnsi="Arial" w:cs="Arial"/>
          <w:color w:val="000000"/>
          <w:sz w:val="20"/>
          <w:szCs w:val="20"/>
        </w:rPr>
        <w:t>yurtiçinde</w:t>
      </w:r>
      <w:r>
        <w:rPr>
          <w:rStyle w:val="apple-converted-space"/>
          <w:rFonts w:ascii="Arial" w:hAnsi="Arial" w:cs="Arial"/>
          <w:color w:val="000000"/>
          <w:sz w:val="20"/>
          <w:szCs w:val="20"/>
        </w:rPr>
        <w:t> </w:t>
      </w:r>
      <w:r>
        <w:rPr>
          <w:rFonts w:ascii="Arial" w:hAnsi="Arial" w:cs="Arial"/>
          <w:color w:val="000000"/>
          <w:sz w:val="20"/>
          <w:szCs w:val="20"/>
        </w:rPr>
        <w:t>bir yıllık dönem zarfında aynı yerde, aynı</w:t>
      </w:r>
      <w:r>
        <w:rPr>
          <w:rStyle w:val="apple-converted-space"/>
          <w:rFonts w:ascii="Arial" w:hAnsi="Arial" w:cs="Arial"/>
          <w:color w:val="000000"/>
          <w:sz w:val="20"/>
          <w:szCs w:val="20"/>
        </w:rPr>
        <w:t> </w:t>
      </w:r>
      <w:r>
        <w:rPr>
          <w:rFonts w:ascii="Arial" w:hAnsi="Arial" w:cs="Arial"/>
          <w:b/>
          <w:bCs/>
          <w:color w:val="FF0000"/>
          <w:sz w:val="20"/>
          <w:szCs w:val="20"/>
        </w:rPr>
        <w:t>iş</w:t>
      </w:r>
      <w:r>
        <w:rPr>
          <w:rStyle w:val="apple-converted-space"/>
          <w:rFonts w:ascii="Arial" w:hAnsi="Arial" w:cs="Arial"/>
          <w:color w:val="000000"/>
          <w:sz w:val="20"/>
          <w:szCs w:val="20"/>
        </w:rPr>
        <w:t> </w:t>
      </w:r>
      <w:r>
        <w:rPr>
          <w:rFonts w:ascii="Arial" w:hAnsi="Arial" w:cs="Arial"/>
          <w:color w:val="000000"/>
          <w:sz w:val="20"/>
          <w:szCs w:val="20"/>
        </w:rPr>
        <w:t>için ve aynı şahsa 180 günden fazla gündelik verilmeyeceği hükme</w:t>
      </w:r>
      <w:r>
        <w:rPr>
          <w:rStyle w:val="apple-converted-space"/>
          <w:rFonts w:ascii="Arial" w:hAnsi="Arial" w:cs="Arial"/>
          <w:color w:val="000000"/>
          <w:sz w:val="20"/>
          <w:szCs w:val="20"/>
        </w:rPr>
        <w:t> </w:t>
      </w:r>
      <w:r>
        <w:rPr>
          <w:rFonts w:ascii="Arial" w:hAnsi="Arial" w:cs="Arial"/>
          <w:color w:val="000000"/>
          <w:sz w:val="20"/>
          <w:szCs w:val="20"/>
        </w:rPr>
        <w:t>bağlanmıştır.</w:t>
      </w:r>
    </w:p>
    <w:p w:rsidR="00F66DEF" w:rsidRDefault="00F66DEF" w:rsidP="00F66DEF">
      <w:pPr>
        <w:pStyle w:val="NormalWeb"/>
        <w:jc w:val="both"/>
        <w:rPr>
          <w:rFonts w:ascii="Arial" w:hAnsi="Arial" w:cs="Arial"/>
          <w:color w:val="000000"/>
          <w:sz w:val="20"/>
          <w:szCs w:val="20"/>
        </w:rPr>
      </w:pPr>
      <w:r>
        <w:rPr>
          <w:rFonts w:ascii="Arial" w:hAnsi="Arial" w:cs="Arial"/>
          <w:color w:val="000000"/>
          <w:sz w:val="20"/>
          <w:szCs w:val="20"/>
        </w:rPr>
        <w:t>Buna göre, geçici olarak memuriyet mahalli dışına usulüne</w:t>
      </w:r>
      <w:r>
        <w:rPr>
          <w:rStyle w:val="apple-converted-space"/>
          <w:rFonts w:ascii="Arial" w:hAnsi="Arial" w:cs="Arial"/>
          <w:color w:val="000000"/>
          <w:sz w:val="20"/>
          <w:szCs w:val="20"/>
        </w:rPr>
        <w:t> </w:t>
      </w:r>
      <w:r>
        <w:rPr>
          <w:rFonts w:ascii="Arial" w:hAnsi="Arial" w:cs="Arial"/>
          <w:b/>
          <w:bCs/>
          <w:color w:val="FF0000"/>
          <w:sz w:val="20"/>
          <w:szCs w:val="20"/>
        </w:rPr>
        <w:t>uygun</w:t>
      </w:r>
      <w:r>
        <w:rPr>
          <w:rStyle w:val="apple-converted-space"/>
          <w:rFonts w:ascii="Arial" w:hAnsi="Arial" w:cs="Arial"/>
          <w:color w:val="000000"/>
          <w:sz w:val="20"/>
          <w:szCs w:val="20"/>
        </w:rPr>
        <w:t> </w:t>
      </w:r>
      <w:r>
        <w:rPr>
          <w:rFonts w:ascii="Arial" w:hAnsi="Arial" w:cs="Arial"/>
          <w:color w:val="000000"/>
          <w:sz w:val="20"/>
          <w:szCs w:val="20"/>
        </w:rPr>
        <w:t xml:space="preserve">olarak yapılacak </w:t>
      </w:r>
      <w:proofErr w:type="gramStart"/>
      <w:r>
        <w:rPr>
          <w:rFonts w:ascii="Arial" w:hAnsi="Arial" w:cs="Arial"/>
          <w:color w:val="000000"/>
          <w:sz w:val="20"/>
          <w:szCs w:val="20"/>
        </w:rPr>
        <w:t>vekaleten</w:t>
      </w:r>
      <w:proofErr w:type="gramEnd"/>
      <w:r>
        <w:rPr>
          <w:rFonts w:ascii="Arial" w:hAnsi="Arial" w:cs="Arial"/>
          <w:color w:val="000000"/>
          <w:sz w:val="20"/>
          <w:szCs w:val="20"/>
        </w:rPr>
        <w:t xml:space="preserve"> görevlendirmelerde, 6245 sayılı Kanunun 42 </w:t>
      </w:r>
      <w:proofErr w:type="spellStart"/>
      <w:r>
        <w:rPr>
          <w:rFonts w:ascii="Arial" w:hAnsi="Arial" w:cs="Arial"/>
          <w:color w:val="000000"/>
          <w:sz w:val="20"/>
          <w:szCs w:val="20"/>
        </w:rPr>
        <w:t>nci</w:t>
      </w:r>
      <w:proofErr w:type="spellEnd"/>
      <w:r>
        <w:rPr>
          <w:rFonts w:ascii="Arial" w:hAnsi="Arial" w:cs="Arial"/>
          <w:color w:val="000000"/>
          <w:sz w:val="20"/>
          <w:szCs w:val="20"/>
        </w:rPr>
        <w:t xml:space="preserve"> maddesinde belirtilen süreler de</w:t>
      </w:r>
      <w:r>
        <w:rPr>
          <w:rStyle w:val="apple-converted-space"/>
          <w:rFonts w:ascii="Arial" w:hAnsi="Arial" w:cs="Arial"/>
          <w:color w:val="000000"/>
          <w:sz w:val="20"/>
          <w:szCs w:val="20"/>
        </w:rPr>
        <w:t> </w:t>
      </w:r>
      <w:r>
        <w:rPr>
          <w:rFonts w:ascii="Arial" w:hAnsi="Arial" w:cs="Arial"/>
          <w:color w:val="000000"/>
          <w:sz w:val="20"/>
          <w:szCs w:val="20"/>
        </w:rPr>
        <w:t>dikkate</w:t>
      </w:r>
      <w:r>
        <w:rPr>
          <w:rStyle w:val="apple-converted-space"/>
          <w:rFonts w:ascii="Arial" w:hAnsi="Arial" w:cs="Arial"/>
          <w:color w:val="000000"/>
          <w:sz w:val="20"/>
          <w:szCs w:val="20"/>
        </w:rPr>
        <w:t> </w:t>
      </w:r>
      <w:r>
        <w:rPr>
          <w:rFonts w:ascii="Arial" w:hAnsi="Arial" w:cs="Arial"/>
          <w:color w:val="000000"/>
          <w:sz w:val="20"/>
          <w:szCs w:val="20"/>
        </w:rPr>
        <w:t>alınarak geçici görev</w:t>
      </w:r>
      <w:r>
        <w:rPr>
          <w:rStyle w:val="apple-converted-space"/>
          <w:rFonts w:ascii="Arial" w:hAnsi="Arial" w:cs="Arial"/>
          <w:color w:val="000000"/>
          <w:sz w:val="20"/>
          <w:szCs w:val="20"/>
        </w:rPr>
        <w:t> </w:t>
      </w:r>
      <w:r>
        <w:rPr>
          <w:rFonts w:ascii="Arial" w:hAnsi="Arial" w:cs="Arial"/>
          <w:color w:val="000000"/>
          <w:sz w:val="20"/>
          <w:szCs w:val="20"/>
        </w:rPr>
        <w:t>yolluğu</w:t>
      </w:r>
      <w:r>
        <w:rPr>
          <w:rStyle w:val="apple-converted-space"/>
          <w:rFonts w:ascii="Arial" w:hAnsi="Arial" w:cs="Arial"/>
          <w:color w:val="000000"/>
          <w:sz w:val="20"/>
          <w:szCs w:val="20"/>
        </w:rPr>
        <w:t> </w:t>
      </w:r>
      <w:r>
        <w:rPr>
          <w:rFonts w:ascii="Arial" w:hAnsi="Arial" w:cs="Arial"/>
          <w:color w:val="000000"/>
          <w:sz w:val="20"/>
          <w:szCs w:val="20"/>
        </w:rPr>
        <w:t>ödenmesi mümkün bulunmaktadır.</w:t>
      </w:r>
    </w:p>
    <w:p w:rsidR="00F66DEF" w:rsidRDefault="00F66DEF" w:rsidP="00F66DEF">
      <w:pPr>
        <w:pStyle w:val="NormalWeb"/>
        <w:jc w:val="both"/>
        <w:rPr>
          <w:rFonts w:ascii="Arial" w:hAnsi="Arial" w:cs="Arial"/>
          <w:color w:val="000000"/>
          <w:sz w:val="20"/>
          <w:szCs w:val="20"/>
        </w:rPr>
      </w:pPr>
      <w:r w:rsidRPr="00391C68">
        <w:rPr>
          <w:rFonts w:ascii="Arial" w:hAnsi="Arial" w:cs="Arial"/>
          <w:color w:val="000000"/>
          <w:sz w:val="20"/>
          <w:szCs w:val="20"/>
          <w:highlight w:val="yellow"/>
        </w:rPr>
        <w:t xml:space="preserve">Ancak, 657 sayılı Kanunun, </w:t>
      </w:r>
      <w:proofErr w:type="gramStart"/>
      <w:r w:rsidRPr="00391C68">
        <w:rPr>
          <w:rFonts w:ascii="Arial" w:hAnsi="Arial" w:cs="Arial"/>
          <w:color w:val="000000"/>
          <w:sz w:val="20"/>
          <w:szCs w:val="20"/>
          <w:highlight w:val="yellow"/>
        </w:rPr>
        <w:t>vekaleten</w:t>
      </w:r>
      <w:proofErr w:type="gramEnd"/>
      <w:r w:rsidRPr="00391C68">
        <w:rPr>
          <w:rFonts w:ascii="Arial" w:hAnsi="Arial" w:cs="Arial"/>
          <w:color w:val="000000"/>
          <w:sz w:val="20"/>
          <w:szCs w:val="20"/>
          <w:highlight w:val="yellow"/>
        </w:rPr>
        <w:t xml:space="preserve"> görevlendirmelerde Harcırah Kanununun geçici görevlendirmelere ilişkin hükümlerinin uygulanacağı düzenlenmişse de yukarıda belirtildiği üzere söz</w:t>
      </w:r>
      <w:r w:rsidRPr="00391C68">
        <w:rPr>
          <w:rStyle w:val="apple-converted-space"/>
          <w:rFonts w:ascii="Arial" w:hAnsi="Arial" w:cs="Arial"/>
          <w:color w:val="000000"/>
          <w:sz w:val="20"/>
          <w:szCs w:val="20"/>
          <w:highlight w:val="yellow"/>
        </w:rPr>
        <w:t> </w:t>
      </w:r>
      <w:r w:rsidRPr="00391C68">
        <w:rPr>
          <w:rFonts w:ascii="Arial" w:hAnsi="Arial" w:cs="Arial"/>
          <w:color w:val="000000"/>
          <w:sz w:val="20"/>
          <w:szCs w:val="20"/>
          <w:highlight w:val="yellow"/>
        </w:rPr>
        <w:t>konusu</w:t>
      </w:r>
      <w:r w:rsidRPr="00391C68">
        <w:rPr>
          <w:rStyle w:val="apple-converted-space"/>
          <w:rFonts w:ascii="Arial" w:hAnsi="Arial" w:cs="Arial"/>
          <w:color w:val="000000"/>
          <w:sz w:val="20"/>
          <w:szCs w:val="20"/>
          <w:highlight w:val="yellow"/>
        </w:rPr>
        <w:t> </w:t>
      </w:r>
      <w:r w:rsidRPr="00391C68">
        <w:rPr>
          <w:rFonts w:ascii="Arial" w:hAnsi="Arial" w:cs="Arial"/>
          <w:color w:val="000000"/>
          <w:sz w:val="20"/>
          <w:szCs w:val="20"/>
          <w:highlight w:val="yellow"/>
        </w:rPr>
        <w:t xml:space="preserve">42 </w:t>
      </w:r>
      <w:proofErr w:type="spellStart"/>
      <w:r w:rsidRPr="00391C68">
        <w:rPr>
          <w:rFonts w:ascii="Arial" w:hAnsi="Arial" w:cs="Arial"/>
          <w:color w:val="000000"/>
          <w:sz w:val="20"/>
          <w:szCs w:val="20"/>
          <w:highlight w:val="yellow"/>
        </w:rPr>
        <w:t>nci</w:t>
      </w:r>
      <w:proofErr w:type="spellEnd"/>
      <w:r w:rsidRPr="00391C68">
        <w:rPr>
          <w:rFonts w:ascii="Arial" w:hAnsi="Arial" w:cs="Arial"/>
          <w:color w:val="000000"/>
          <w:sz w:val="20"/>
          <w:szCs w:val="20"/>
          <w:highlight w:val="yellow"/>
        </w:rPr>
        <w:t xml:space="preserve"> maddede geçici bir görevle yurt içinde başka bir yere gönderilenlere bir yıllık dönem zarfında aynı yerde, aynı</w:t>
      </w:r>
      <w:r w:rsidRPr="00391C68">
        <w:rPr>
          <w:rStyle w:val="apple-converted-space"/>
          <w:rFonts w:ascii="Arial" w:hAnsi="Arial" w:cs="Arial"/>
          <w:color w:val="000000"/>
          <w:sz w:val="20"/>
          <w:szCs w:val="20"/>
          <w:highlight w:val="yellow"/>
        </w:rPr>
        <w:t> </w:t>
      </w:r>
      <w:r w:rsidRPr="00391C68">
        <w:rPr>
          <w:rFonts w:ascii="Arial" w:hAnsi="Arial" w:cs="Arial"/>
          <w:color w:val="000000"/>
          <w:sz w:val="20"/>
          <w:szCs w:val="20"/>
          <w:highlight w:val="yellow"/>
        </w:rPr>
        <w:t>iş</w:t>
      </w:r>
      <w:r w:rsidRPr="00391C68">
        <w:rPr>
          <w:rStyle w:val="apple-converted-space"/>
          <w:rFonts w:ascii="Arial" w:hAnsi="Arial" w:cs="Arial"/>
          <w:color w:val="000000"/>
          <w:sz w:val="20"/>
          <w:szCs w:val="20"/>
          <w:highlight w:val="yellow"/>
        </w:rPr>
        <w:t> </w:t>
      </w:r>
      <w:r w:rsidRPr="00391C68">
        <w:rPr>
          <w:rFonts w:ascii="Arial" w:hAnsi="Arial" w:cs="Arial"/>
          <w:color w:val="000000"/>
          <w:sz w:val="20"/>
          <w:szCs w:val="20"/>
          <w:highlight w:val="yellow"/>
        </w:rPr>
        <w:t>için, aynı şahsa 180 günden fazla gündelik verilmeyeceği hükme bağlanarak, geçici görevlendirmelerin uzun süreleri kapsamaması düzenlenmiştir.</w:t>
      </w:r>
    </w:p>
    <w:p w:rsidR="00F66DEF" w:rsidRPr="003B1FD5" w:rsidRDefault="00F66DEF" w:rsidP="00F66DEF">
      <w:pPr>
        <w:pStyle w:val="NormalWeb"/>
        <w:jc w:val="both"/>
        <w:rPr>
          <w:rFonts w:ascii="Arial" w:hAnsi="Arial" w:cs="Arial"/>
          <w:color w:val="000000"/>
          <w:sz w:val="20"/>
          <w:szCs w:val="20"/>
          <w:highlight w:val="yellow"/>
        </w:rPr>
      </w:pPr>
      <w:r w:rsidRPr="003B1FD5">
        <w:rPr>
          <w:rFonts w:ascii="Arial" w:hAnsi="Arial" w:cs="Arial"/>
          <w:color w:val="000000"/>
          <w:sz w:val="20"/>
          <w:szCs w:val="20"/>
          <w:highlight w:val="yellow"/>
        </w:rPr>
        <w:t>Diğer taraftan, geçici görev yolluğu memur veya hizmetlinin bir görevin yapılması amacıyla geçici olarak başka bir yere gönderilmesi nedeniyle, asli görev yerinde yapmak zorunda olmadığı taşıt giderleri, yeme ve yatma ücretleri gibi bir takım zorunlu giderlere karşılık verilmektedir.</w:t>
      </w:r>
    </w:p>
    <w:p w:rsidR="00F66DEF" w:rsidRDefault="00F66DEF" w:rsidP="00F66DEF">
      <w:pPr>
        <w:pStyle w:val="NormalWeb"/>
        <w:jc w:val="both"/>
        <w:rPr>
          <w:rFonts w:ascii="Arial" w:hAnsi="Arial" w:cs="Arial"/>
          <w:color w:val="000000"/>
          <w:sz w:val="20"/>
          <w:szCs w:val="20"/>
        </w:rPr>
      </w:pPr>
      <w:r w:rsidRPr="003B1FD5">
        <w:rPr>
          <w:rFonts w:ascii="Arial" w:hAnsi="Arial" w:cs="Arial"/>
          <w:color w:val="000000"/>
          <w:sz w:val="20"/>
          <w:szCs w:val="20"/>
          <w:highlight w:val="yellow"/>
        </w:rPr>
        <w:t xml:space="preserve">Dolayısıyla, daimi nitelikteki görevlerin süresi belirsiz </w:t>
      </w:r>
      <w:proofErr w:type="gramStart"/>
      <w:r w:rsidRPr="003B1FD5">
        <w:rPr>
          <w:rFonts w:ascii="Arial" w:hAnsi="Arial" w:cs="Arial"/>
          <w:color w:val="000000"/>
          <w:sz w:val="20"/>
          <w:szCs w:val="20"/>
          <w:highlight w:val="yellow"/>
        </w:rPr>
        <w:t>vekaleten</w:t>
      </w:r>
      <w:proofErr w:type="gramEnd"/>
      <w:r w:rsidRPr="003B1FD5">
        <w:rPr>
          <w:rFonts w:ascii="Arial" w:hAnsi="Arial" w:cs="Arial"/>
          <w:color w:val="000000"/>
          <w:sz w:val="20"/>
          <w:szCs w:val="20"/>
          <w:highlight w:val="yellow"/>
        </w:rPr>
        <w:t xml:space="preserve"> görevlendirmeler ile yürütülmesinin, 6245 sayılı Kanunun 14 üncü maddesinde düzenlenmiş olan “geçici görevlendirme” ile bir ilgisi bulunmadığı ve bu şekilde görevlendirilenlerin yukarıda belirtilen ek giderlere katlanmalarının söz konusu olmadığı mütalaa edildiğinden uzun süreli görevlendirmelerde sürekli görev yolluğu ödenmesi gerektiği değerlendirilmektedir.</w:t>
      </w:r>
    </w:p>
    <w:p w:rsidR="00F66DEF" w:rsidRDefault="00F66DEF" w:rsidP="00F66DEF">
      <w:pPr>
        <w:pStyle w:val="NormalWeb"/>
        <w:jc w:val="both"/>
        <w:rPr>
          <w:rFonts w:ascii="Arial" w:hAnsi="Arial" w:cs="Arial"/>
          <w:color w:val="000000"/>
          <w:sz w:val="20"/>
          <w:szCs w:val="20"/>
        </w:rPr>
      </w:pPr>
      <w:r w:rsidRPr="00391C68">
        <w:rPr>
          <w:rFonts w:ascii="Arial" w:hAnsi="Arial" w:cs="Arial"/>
          <w:b/>
          <w:color w:val="000000"/>
          <w:sz w:val="20"/>
          <w:szCs w:val="20"/>
          <w:highlight w:val="yellow"/>
          <w:u w:val="single"/>
        </w:rPr>
        <w:t>Öte yandan, 6245 sayılı Kanunun 10 uncu maddesinin (6) numaralı bendinde de</w:t>
      </w:r>
      <w:r w:rsidRPr="00391C68">
        <w:rPr>
          <w:rFonts w:ascii="Arial" w:hAnsi="Arial" w:cs="Arial"/>
          <w:color w:val="000000"/>
          <w:sz w:val="20"/>
          <w:szCs w:val="20"/>
          <w:highlight w:val="yellow"/>
        </w:rPr>
        <w:t xml:space="preserve">, asilin gelişine kadar geçici olarak gönderilmiş olmayıp da </w:t>
      </w:r>
      <w:proofErr w:type="gramStart"/>
      <w:r w:rsidRPr="00391C68">
        <w:rPr>
          <w:rFonts w:ascii="Arial" w:hAnsi="Arial" w:cs="Arial"/>
          <w:color w:val="000000"/>
          <w:sz w:val="20"/>
          <w:szCs w:val="20"/>
          <w:highlight w:val="yellow"/>
        </w:rPr>
        <w:t>vekalet</w:t>
      </w:r>
      <w:proofErr w:type="gramEnd"/>
      <w:r w:rsidRPr="00391C68">
        <w:rPr>
          <w:rFonts w:ascii="Arial" w:hAnsi="Arial" w:cs="Arial"/>
          <w:color w:val="000000"/>
          <w:sz w:val="20"/>
          <w:szCs w:val="20"/>
          <w:highlight w:val="yellow"/>
        </w:rPr>
        <w:t xml:space="preserve"> namı altında asaleten gönderilen ve vekalet müddeti belli olmayan memurlara sürekli görev yolluğu ödeneceği açıkça hükme bağlanmıştır.</w:t>
      </w:r>
    </w:p>
    <w:p w:rsidR="00F66DEF" w:rsidRDefault="00F66DEF" w:rsidP="003B1FD5">
      <w:pPr>
        <w:pStyle w:val="NormalWeb"/>
        <w:spacing w:before="0" w:beforeAutospacing="0" w:after="120" w:afterAutospacing="0"/>
        <w:jc w:val="both"/>
        <w:rPr>
          <w:rFonts w:ascii="Arial" w:hAnsi="Arial" w:cs="Arial"/>
          <w:color w:val="000000"/>
          <w:sz w:val="20"/>
          <w:szCs w:val="20"/>
        </w:rPr>
      </w:pPr>
      <w:r>
        <w:rPr>
          <w:rFonts w:ascii="Arial" w:hAnsi="Arial" w:cs="Arial"/>
          <w:color w:val="000000"/>
          <w:sz w:val="20"/>
          <w:szCs w:val="20"/>
        </w:rPr>
        <w:t xml:space="preserve">Bu itibarla, Bakanlığınız birinci Hukuk Müşavirliği görevine </w:t>
      </w:r>
      <w:proofErr w:type="gramStart"/>
      <w:r>
        <w:rPr>
          <w:rFonts w:ascii="Arial" w:hAnsi="Arial" w:cs="Arial"/>
          <w:color w:val="000000"/>
          <w:sz w:val="20"/>
          <w:szCs w:val="20"/>
        </w:rPr>
        <w:t>vekalet</w:t>
      </w:r>
      <w:proofErr w:type="gramEnd"/>
      <w:r>
        <w:rPr>
          <w:rFonts w:ascii="Arial" w:hAnsi="Arial" w:cs="Arial"/>
          <w:color w:val="000000"/>
          <w:sz w:val="20"/>
          <w:szCs w:val="20"/>
        </w:rPr>
        <w:t xml:space="preserve"> süresi belli olmaksızın vekaleten görevlendirilen Avukat ...’a yukarıda yer alan hükümler ve değerlendirmelerimiz çerçevesinde işlem yapılması gerektiği mütalaa edilmektedir.</w:t>
      </w:r>
    </w:p>
    <w:p w:rsidR="00F66DEF" w:rsidRDefault="00F66DEF" w:rsidP="003B1FD5">
      <w:pPr>
        <w:pStyle w:val="NormalWeb"/>
        <w:spacing w:before="0" w:beforeAutospacing="0" w:after="0" w:afterAutospacing="0"/>
        <w:jc w:val="both"/>
        <w:rPr>
          <w:rFonts w:ascii="Arial" w:hAnsi="Arial" w:cs="Arial"/>
          <w:color w:val="000000"/>
          <w:sz w:val="20"/>
          <w:szCs w:val="20"/>
        </w:rPr>
      </w:pPr>
      <w:r>
        <w:rPr>
          <w:rFonts w:ascii="Arial" w:hAnsi="Arial" w:cs="Arial"/>
          <w:color w:val="000000"/>
          <w:sz w:val="20"/>
          <w:szCs w:val="20"/>
        </w:rPr>
        <w:t>Bilgilerini arz ederim.</w:t>
      </w:r>
    </w:p>
    <w:p w:rsidR="001C60D3" w:rsidRDefault="00F66DEF" w:rsidP="003B1FD5">
      <w:pPr>
        <w:pStyle w:val="NormalWeb"/>
        <w:spacing w:before="0" w:beforeAutospacing="0" w:after="0" w:afterAutospacing="0"/>
        <w:jc w:val="both"/>
      </w:pPr>
      <w:r>
        <w:rPr>
          <w:rFonts w:ascii="Arial" w:hAnsi="Arial" w:cs="Arial"/>
          <w:b/>
          <w:bCs/>
          <w:color w:val="000000"/>
          <w:sz w:val="20"/>
          <w:szCs w:val="20"/>
        </w:rPr>
        <w:t>Bakan a.</w:t>
      </w:r>
    </w:p>
    <w:sectPr w:rsidR="001C60D3" w:rsidSect="001C60D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F66DEF"/>
    <w:rsid w:val="001C60D3"/>
    <w:rsid w:val="00391C68"/>
    <w:rsid w:val="003B1FD5"/>
    <w:rsid w:val="00481BD0"/>
    <w:rsid w:val="00F55851"/>
    <w:rsid w:val="00F66DEF"/>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60D3"/>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F66DEF"/>
    <w:pPr>
      <w:spacing w:before="100" w:beforeAutospacing="1" w:after="100" w:afterAutospacing="1"/>
      <w:jc w:val="left"/>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66DEF"/>
  </w:style>
  <w:style w:type="paragraph" w:styleId="BalonMetni">
    <w:name w:val="Balloon Text"/>
    <w:basedOn w:val="Normal"/>
    <w:link w:val="BalonMetniChar"/>
    <w:uiPriority w:val="99"/>
    <w:semiHidden/>
    <w:unhideWhenUsed/>
    <w:rsid w:val="003B1FD5"/>
    <w:pPr>
      <w:spacing w:before="0"/>
    </w:pPr>
    <w:rPr>
      <w:rFonts w:ascii="Tahoma" w:hAnsi="Tahoma" w:cs="Tahoma"/>
      <w:sz w:val="16"/>
      <w:szCs w:val="16"/>
    </w:rPr>
  </w:style>
  <w:style w:type="character" w:customStyle="1" w:styleId="BalonMetniChar">
    <w:name w:val="Balon Metni Char"/>
    <w:basedOn w:val="VarsaylanParagrafYazTipi"/>
    <w:link w:val="BalonMetni"/>
    <w:uiPriority w:val="99"/>
    <w:semiHidden/>
    <w:rsid w:val="003B1FD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65579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9A20DF-DB11-4AC7-BBF7-305BD1B27C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Pages>
  <Words>545</Words>
  <Characters>3112</Characters>
  <Application>Microsoft Office Word</Application>
  <DocSecurity>0</DocSecurity>
  <Lines>25</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Nuri Emir</dc:creator>
  <cp:lastModifiedBy>Nuri Emir</cp:lastModifiedBy>
  <cp:revision>2</cp:revision>
  <cp:lastPrinted>2012-11-23T08:12:00Z</cp:lastPrinted>
  <dcterms:created xsi:type="dcterms:W3CDTF">2012-11-23T08:29:00Z</dcterms:created>
  <dcterms:modified xsi:type="dcterms:W3CDTF">2012-11-23T08:29:00Z</dcterms:modified>
</cp:coreProperties>
</file>